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5385F" w14:textId="64890453" w:rsidR="00AB7299" w:rsidRDefault="00AB7299" w:rsidP="00AB7299">
      <w:pPr>
        <w:pStyle w:val="Heading1"/>
        <w:jc w:val="center"/>
      </w:pPr>
      <w:r>
        <w:t>The ART of Catholic Social Teaching</w:t>
      </w:r>
    </w:p>
    <w:p w14:paraId="64C03EC5" w14:textId="77777777" w:rsidR="00AB7299" w:rsidRPr="00D576EC" w:rsidRDefault="00AB7299" w:rsidP="00AB7299">
      <w:pPr>
        <w:pStyle w:val="Heading1"/>
        <w:jc w:val="center"/>
      </w:pPr>
      <w:r w:rsidRPr="00D576EC">
        <w:t>Act – Reflect – Transform</w:t>
      </w:r>
    </w:p>
    <w:p w14:paraId="3E34F67D" w14:textId="77777777" w:rsidR="00AB7299" w:rsidRDefault="00AB7299" w:rsidP="00AB7299">
      <w:pPr>
        <w:rPr>
          <w:rFonts w:cstheme="minorHAnsi"/>
        </w:rPr>
      </w:pPr>
    </w:p>
    <w:p w14:paraId="10E0FAF8" w14:textId="6296A3FE" w:rsidR="00AB7299" w:rsidRPr="00AB7299" w:rsidRDefault="00AB7299" w:rsidP="00AB7299">
      <w:pPr>
        <w:rPr>
          <w:rFonts w:cstheme="minorHAnsi"/>
          <w:i/>
          <w:iCs/>
        </w:rPr>
      </w:pPr>
      <w:r w:rsidRPr="00AB7299">
        <w:rPr>
          <w:rFonts w:cstheme="minorHAnsi"/>
          <w:i/>
          <w:iCs/>
        </w:rPr>
        <w:t xml:space="preserve">The goal of the ART process is to infuse the values and work of the building God’s Reign of justice and peace into our lives and world. </w:t>
      </w:r>
    </w:p>
    <w:p w14:paraId="2208C29A" w14:textId="77777777" w:rsidR="00AB7299" w:rsidRDefault="00AB7299" w:rsidP="00AB7299">
      <w:pPr>
        <w:rPr>
          <w:rFonts w:cstheme="minorHAnsi"/>
        </w:rPr>
      </w:pPr>
    </w:p>
    <w:p w14:paraId="451E64DD" w14:textId="77777777" w:rsidR="00AB7299" w:rsidRPr="002D7F02" w:rsidRDefault="00AB7299" w:rsidP="003A1529">
      <w:pPr>
        <w:pStyle w:val="Heading3"/>
      </w:pPr>
      <w:r w:rsidRPr="002D7F02">
        <w:t>Act</w:t>
      </w:r>
    </w:p>
    <w:p w14:paraId="3A1040BC" w14:textId="77777777" w:rsidR="00AB7299" w:rsidRDefault="00AB7299" w:rsidP="00AB7299">
      <w:pPr>
        <w:rPr>
          <w:rFonts w:cstheme="minorHAnsi"/>
        </w:rPr>
      </w:pPr>
    </w:p>
    <w:p w14:paraId="1C904CF5" w14:textId="77777777" w:rsidR="00AB7299" w:rsidRDefault="00AB7299" w:rsidP="00AB7299">
      <w:pPr>
        <w:rPr>
          <w:rFonts w:cstheme="minorHAnsi"/>
        </w:rPr>
      </w:pPr>
      <w:r w:rsidRPr="00ED3007">
        <w:rPr>
          <w:rFonts w:cstheme="minorHAnsi"/>
          <w:b/>
          <w:bCs/>
        </w:rPr>
        <w:t xml:space="preserve">Act in </w:t>
      </w:r>
      <w:r>
        <w:rPr>
          <w:rFonts w:cstheme="minorHAnsi"/>
          <w:b/>
          <w:bCs/>
        </w:rPr>
        <w:t>c</w:t>
      </w:r>
      <w:r w:rsidRPr="00ED3007">
        <w:rPr>
          <w:rFonts w:cstheme="minorHAnsi"/>
          <w:b/>
          <w:bCs/>
        </w:rPr>
        <w:t>harity</w:t>
      </w:r>
      <w:r>
        <w:rPr>
          <w:rFonts w:cstheme="minorHAnsi"/>
        </w:rPr>
        <w:t xml:space="preserve"> to meet immediate and urgent needs. Act to alleviate the symptoms of social problems, such as feed the hungry, shelter the homeless, resettle refugees, protect victims of domestic violence, collect recyclables. Perform the Corporal Works of Mercy: feed the hungry, give drink to the thirsty, clothe the naked, shelter the homeless, visit the imprisoned, visit the sick, bury the dead. </w:t>
      </w:r>
    </w:p>
    <w:p w14:paraId="66E5129E" w14:textId="77777777" w:rsidR="00AB7299" w:rsidRDefault="00AB7299" w:rsidP="00AB7299">
      <w:pPr>
        <w:rPr>
          <w:rFonts w:cstheme="minorHAnsi"/>
        </w:rPr>
      </w:pPr>
    </w:p>
    <w:p w14:paraId="7D081967" w14:textId="77777777" w:rsidR="00AB7299" w:rsidRDefault="00AB7299" w:rsidP="00AB7299">
      <w:pPr>
        <w:rPr>
          <w:rFonts w:cstheme="minorHAnsi"/>
        </w:rPr>
      </w:pPr>
      <w:r>
        <w:rPr>
          <w:rFonts w:cstheme="minorHAnsi"/>
        </w:rPr>
        <w:t>Charity…</w:t>
      </w:r>
    </w:p>
    <w:p w14:paraId="3AC374BC" w14:textId="77777777" w:rsidR="00AB7299" w:rsidRDefault="00AB7299" w:rsidP="00AB7299">
      <w:pPr>
        <w:pStyle w:val="ListParagraph"/>
        <w:numPr>
          <w:ilvl w:val="0"/>
          <w:numId w:val="1"/>
        </w:numPr>
        <w:rPr>
          <w:rFonts w:cstheme="minorHAnsi"/>
        </w:rPr>
      </w:pPr>
      <w:r>
        <w:rPr>
          <w:rFonts w:cstheme="minorHAnsi"/>
        </w:rPr>
        <w:t>Focuses on the needs of individuals, families, and creation</w:t>
      </w:r>
    </w:p>
    <w:p w14:paraId="776234EC" w14:textId="77777777" w:rsidR="00AB7299" w:rsidRDefault="00AB7299" w:rsidP="00AB7299">
      <w:pPr>
        <w:pStyle w:val="ListParagraph"/>
        <w:numPr>
          <w:ilvl w:val="0"/>
          <w:numId w:val="1"/>
        </w:numPr>
        <w:rPr>
          <w:rFonts w:cstheme="minorHAnsi"/>
        </w:rPr>
      </w:pPr>
      <w:r>
        <w:rPr>
          <w:rFonts w:cstheme="minorHAnsi"/>
        </w:rPr>
        <w:t>Looks at individual situations of need</w:t>
      </w:r>
    </w:p>
    <w:p w14:paraId="0D953FC4" w14:textId="77777777" w:rsidR="00AB7299" w:rsidRDefault="00AB7299" w:rsidP="00AB7299">
      <w:pPr>
        <w:pStyle w:val="ListParagraph"/>
        <w:numPr>
          <w:ilvl w:val="0"/>
          <w:numId w:val="1"/>
        </w:numPr>
        <w:rPr>
          <w:rFonts w:cstheme="minorHAnsi"/>
        </w:rPr>
      </w:pPr>
      <w:r>
        <w:rPr>
          <w:rFonts w:cstheme="minorHAnsi"/>
        </w:rPr>
        <w:t>Meets immediate and urgent needs</w:t>
      </w:r>
    </w:p>
    <w:p w14:paraId="31BC09C3" w14:textId="77777777" w:rsidR="00AB7299" w:rsidRPr="002154AE" w:rsidRDefault="00AB7299" w:rsidP="00AB7299">
      <w:pPr>
        <w:pStyle w:val="ListParagraph"/>
        <w:numPr>
          <w:ilvl w:val="0"/>
          <w:numId w:val="1"/>
        </w:numPr>
        <w:rPr>
          <w:rFonts w:cstheme="minorHAnsi"/>
        </w:rPr>
      </w:pPr>
      <w:r>
        <w:rPr>
          <w:rFonts w:cstheme="minorHAnsi"/>
        </w:rPr>
        <w:t>Addresses painful individual symptoms of social problems</w:t>
      </w:r>
    </w:p>
    <w:p w14:paraId="15CF433A" w14:textId="77777777" w:rsidR="00AB7299" w:rsidRDefault="00AB7299" w:rsidP="00AB7299">
      <w:pPr>
        <w:rPr>
          <w:rFonts w:cstheme="minorHAnsi"/>
        </w:rPr>
      </w:pPr>
    </w:p>
    <w:p w14:paraId="4B52C330" w14:textId="77777777" w:rsidR="00AB7299" w:rsidRPr="002D7F02" w:rsidRDefault="00AB7299" w:rsidP="003A1529">
      <w:pPr>
        <w:pStyle w:val="Heading3"/>
      </w:pPr>
      <w:r>
        <w:t>Reflect</w:t>
      </w:r>
    </w:p>
    <w:p w14:paraId="4116EE57" w14:textId="77777777" w:rsidR="00AB7299" w:rsidRDefault="00AB7299" w:rsidP="00AB7299">
      <w:pPr>
        <w:rPr>
          <w:rFonts w:cstheme="minorHAnsi"/>
        </w:rPr>
      </w:pPr>
    </w:p>
    <w:p w14:paraId="27C25AA5" w14:textId="77777777" w:rsidR="00AB7299" w:rsidRDefault="00AB7299" w:rsidP="00AB7299">
      <w:pPr>
        <w:rPr>
          <w:rFonts w:cstheme="minorHAnsi"/>
        </w:rPr>
      </w:pPr>
      <w:r w:rsidRPr="00CF5618">
        <w:rPr>
          <w:rFonts w:cstheme="minorHAnsi"/>
          <w:b/>
          <w:bCs/>
        </w:rPr>
        <w:t>Reflect</w:t>
      </w:r>
      <w:r>
        <w:rPr>
          <w:rFonts w:cstheme="minorHAnsi"/>
        </w:rPr>
        <w:t xml:space="preserve"> on the root causes and Catholic social teaching. </w:t>
      </w:r>
    </w:p>
    <w:p w14:paraId="661C3A04" w14:textId="77777777" w:rsidR="00AB7299" w:rsidRPr="002639C3" w:rsidRDefault="00AB7299" w:rsidP="00AB7299">
      <w:pPr>
        <w:pStyle w:val="ListParagraph"/>
        <w:numPr>
          <w:ilvl w:val="0"/>
          <w:numId w:val="3"/>
        </w:numPr>
        <w:rPr>
          <w:rFonts w:cstheme="minorHAnsi"/>
        </w:rPr>
      </w:pPr>
      <w:r w:rsidRPr="002639C3">
        <w:rPr>
          <w:rFonts w:cstheme="minorHAnsi"/>
        </w:rPr>
        <w:t xml:space="preserve">Ask Why? Why are people hungry, homeless, uprooted, battered or discriminated against? Why is our ecosystem deteriorating? </w:t>
      </w:r>
    </w:p>
    <w:p w14:paraId="63EA8FA1" w14:textId="77777777" w:rsidR="00AB7299" w:rsidRPr="002639C3" w:rsidRDefault="00AB7299" w:rsidP="00AB7299">
      <w:pPr>
        <w:pStyle w:val="ListParagraph"/>
        <w:numPr>
          <w:ilvl w:val="0"/>
          <w:numId w:val="2"/>
        </w:numPr>
        <w:rPr>
          <w:rFonts w:cstheme="minorHAnsi"/>
        </w:rPr>
      </w:pPr>
      <w:r w:rsidRPr="002639C3">
        <w:rPr>
          <w:rFonts w:cstheme="minorHAnsi"/>
        </w:rPr>
        <w:t>Listen to those who are most directly affected: the poor and the marginalized.</w:t>
      </w:r>
    </w:p>
    <w:p w14:paraId="38950E12" w14:textId="77777777" w:rsidR="00AB7299" w:rsidRPr="002639C3" w:rsidRDefault="00AB7299" w:rsidP="00AB7299">
      <w:pPr>
        <w:pStyle w:val="ListParagraph"/>
        <w:numPr>
          <w:ilvl w:val="0"/>
          <w:numId w:val="2"/>
        </w:numPr>
        <w:rPr>
          <w:rFonts w:cstheme="minorHAnsi"/>
        </w:rPr>
      </w:pPr>
      <w:r w:rsidRPr="002639C3">
        <w:rPr>
          <w:rFonts w:cstheme="minorHAnsi"/>
        </w:rPr>
        <w:t>Ask deeper questions that challenge the status quo.</w:t>
      </w:r>
    </w:p>
    <w:p w14:paraId="4949A8AC" w14:textId="77777777" w:rsidR="00AB7299" w:rsidRPr="002639C3" w:rsidRDefault="00AB7299" w:rsidP="00AB7299">
      <w:pPr>
        <w:pStyle w:val="ListParagraph"/>
        <w:numPr>
          <w:ilvl w:val="0"/>
          <w:numId w:val="2"/>
        </w:numPr>
        <w:rPr>
          <w:rFonts w:cstheme="minorHAnsi"/>
        </w:rPr>
      </w:pPr>
      <w:r w:rsidRPr="002639C3">
        <w:rPr>
          <w:rFonts w:cstheme="minorHAnsi"/>
        </w:rPr>
        <w:t>Explore the underlying causes poverty, violence, homelessness, racism, ecological devastation, and other issues.</w:t>
      </w:r>
    </w:p>
    <w:p w14:paraId="29D8AA0C" w14:textId="77777777" w:rsidR="00AB7299" w:rsidRPr="002639C3" w:rsidRDefault="00AB7299" w:rsidP="00AB7299">
      <w:pPr>
        <w:pStyle w:val="ListParagraph"/>
        <w:numPr>
          <w:ilvl w:val="0"/>
          <w:numId w:val="2"/>
        </w:numPr>
        <w:rPr>
          <w:rFonts w:cstheme="minorHAnsi"/>
        </w:rPr>
      </w:pPr>
      <w:r w:rsidRPr="002639C3">
        <w:rPr>
          <w:rFonts w:cstheme="minorHAnsi"/>
        </w:rPr>
        <w:t>What does Scripture and Catholic social teaching say about these social issues and their causes?</w:t>
      </w:r>
    </w:p>
    <w:p w14:paraId="780066D9" w14:textId="77777777" w:rsidR="00AB7299" w:rsidRDefault="00AB7299" w:rsidP="00AB7299">
      <w:pPr>
        <w:rPr>
          <w:rFonts w:cstheme="minorHAnsi"/>
        </w:rPr>
      </w:pPr>
    </w:p>
    <w:p w14:paraId="42768087" w14:textId="77777777" w:rsidR="00AB7299" w:rsidRPr="005C0ECD" w:rsidRDefault="00AB7299" w:rsidP="003A1529">
      <w:pPr>
        <w:pStyle w:val="Heading3"/>
      </w:pPr>
      <w:r w:rsidRPr="005C0ECD">
        <w:t>Transform</w:t>
      </w:r>
    </w:p>
    <w:p w14:paraId="572D91E2" w14:textId="77777777" w:rsidR="00AB7299" w:rsidRDefault="00AB7299" w:rsidP="00AB7299">
      <w:pPr>
        <w:rPr>
          <w:rFonts w:cstheme="minorHAnsi"/>
        </w:rPr>
      </w:pPr>
    </w:p>
    <w:p w14:paraId="70BB2BE7" w14:textId="08954C24" w:rsidR="00AB7299" w:rsidRDefault="00AB7299" w:rsidP="00AB7299">
      <w:pPr>
        <w:rPr>
          <w:rFonts w:cstheme="minorHAnsi"/>
        </w:rPr>
      </w:pPr>
      <w:r w:rsidRPr="00631619">
        <w:rPr>
          <w:rFonts w:cstheme="minorHAnsi"/>
          <w:b/>
          <w:bCs/>
        </w:rPr>
        <w:t xml:space="preserve">Transform in </w:t>
      </w:r>
      <w:r>
        <w:rPr>
          <w:rFonts w:cstheme="minorHAnsi"/>
          <w:b/>
          <w:bCs/>
        </w:rPr>
        <w:t>j</w:t>
      </w:r>
      <w:r w:rsidRPr="00631619">
        <w:rPr>
          <w:rFonts w:cstheme="minorHAnsi"/>
          <w:b/>
          <w:bCs/>
        </w:rPr>
        <w:t>ustice</w:t>
      </w:r>
      <w:r>
        <w:rPr>
          <w:rFonts w:cstheme="minorHAnsi"/>
        </w:rPr>
        <w:t xml:space="preserve"> the root social causes and social structures that contribute to suffering and injustice. Social transformation is a different kind of action. Transformation gets at root causes; it does not stop at alleviating symptoms. We can transform our communities and our world through advocating for just laws and public policies, working with organized low-income people, patronizing or boycotting businesses based on social values, living simply and </w:t>
      </w:r>
      <w:r>
        <w:rPr>
          <w:rFonts w:cstheme="minorHAnsi"/>
        </w:rPr>
        <w:lastRenderedPageBreak/>
        <w:t xml:space="preserve">ecologically, investing in socially responsible ways, creating new social structures (e.g., low-income housing). </w:t>
      </w:r>
    </w:p>
    <w:p w14:paraId="4BD3FC00" w14:textId="658FB22F" w:rsidR="00AB7299" w:rsidRDefault="00AB7299">
      <w:pPr>
        <w:rPr>
          <w:rFonts w:cstheme="minorHAnsi"/>
        </w:rPr>
      </w:pPr>
    </w:p>
    <w:p w14:paraId="4F864E0C" w14:textId="7777D930" w:rsidR="00AB7299" w:rsidRDefault="00AB7299" w:rsidP="00AB7299">
      <w:pPr>
        <w:rPr>
          <w:rFonts w:cstheme="minorHAnsi"/>
        </w:rPr>
      </w:pPr>
      <w:r>
        <w:rPr>
          <w:rFonts w:cstheme="minorHAnsi"/>
        </w:rPr>
        <w:t>Justice…</w:t>
      </w:r>
    </w:p>
    <w:p w14:paraId="6E6D0C01" w14:textId="77777777" w:rsidR="00AB7299" w:rsidRDefault="00AB7299" w:rsidP="00AB7299">
      <w:pPr>
        <w:pStyle w:val="ListParagraph"/>
        <w:numPr>
          <w:ilvl w:val="0"/>
          <w:numId w:val="4"/>
        </w:numPr>
        <w:rPr>
          <w:rFonts w:cstheme="minorHAnsi"/>
        </w:rPr>
      </w:pPr>
      <w:r>
        <w:rPr>
          <w:rFonts w:cstheme="minorHAnsi"/>
        </w:rPr>
        <w:t>Focuses on the rights of individuals, families, and creation</w:t>
      </w:r>
    </w:p>
    <w:p w14:paraId="687286E9" w14:textId="77777777" w:rsidR="00AB7299" w:rsidRDefault="00AB7299" w:rsidP="00AB7299">
      <w:pPr>
        <w:pStyle w:val="ListParagraph"/>
        <w:numPr>
          <w:ilvl w:val="0"/>
          <w:numId w:val="4"/>
        </w:numPr>
        <w:rPr>
          <w:rFonts w:cstheme="minorHAnsi"/>
        </w:rPr>
      </w:pPr>
      <w:r>
        <w:rPr>
          <w:rFonts w:cstheme="minorHAnsi"/>
        </w:rPr>
        <w:t>Analyzes social situations or social structures</w:t>
      </w:r>
    </w:p>
    <w:p w14:paraId="0CAE7EED" w14:textId="77777777" w:rsidR="00AB7299" w:rsidRDefault="00AB7299" w:rsidP="00AB7299">
      <w:pPr>
        <w:pStyle w:val="ListParagraph"/>
        <w:numPr>
          <w:ilvl w:val="0"/>
          <w:numId w:val="4"/>
        </w:numPr>
        <w:rPr>
          <w:rFonts w:cstheme="minorHAnsi"/>
        </w:rPr>
      </w:pPr>
      <w:r>
        <w:rPr>
          <w:rFonts w:cstheme="minorHAnsi"/>
        </w:rPr>
        <w:t>Works for long-term social change</w:t>
      </w:r>
    </w:p>
    <w:p w14:paraId="1D47FB41" w14:textId="77777777" w:rsidR="00AB7299" w:rsidRDefault="00AB7299" w:rsidP="00AB7299">
      <w:pPr>
        <w:pStyle w:val="ListParagraph"/>
        <w:numPr>
          <w:ilvl w:val="0"/>
          <w:numId w:val="4"/>
        </w:numPr>
        <w:rPr>
          <w:rFonts w:cstheme="minorHAnsi"/>
        </w:rPr>
      </w:pPr>
      <w:r>
        <w:rPr>
          <w:rFonts w:cstheme="minorHAnsi"/>
        </w:rPr>
        <w:t xml:space="preserve">Addresses the underlying social causes of problems </w:t>
      </w:r>
    </w:p>
    <w:p w14:paraId="6D7EA615" w14:textId="77777777" w:rsidR="00AB7299" w:rsidRPr="002639C3" w:rsidRDefault="00AB7299" w:rsidP="00AB7299">
      <w:pPr>
        <w:pStyle w:val="ListParagraph"/>
        <w:numPr>
          <w:ilvl w:val="0"/>
          <w:numId w:val="4"/>
        </w:numPr>
        <w:rPr>
          <w:rFonts w:cstheme="minorHAnsi"/>
        </w:rPr>
      </w:pPr>
      <w:r w:rsidRPr="002639C3">
        <w:rPr>
          <w:rFonts w:cstheme="minorHAnsi"/>
        </w:rPr>
        <w:t xml:space="preserve">Relies on just laws and fair social structures </w:t>
      </w:r>
    </w:p>
    <w:p w14:paraId="2EB659AF" w14:textId="77777777" w:rsidR="00AB7299" w:rsidRDefault="00AB7299" w:rsidP="00AB7299">
      <w:pPr>
        <w:rPr>
          <w:rFonts w:cstheme="minorHAnsi"/>
        </w:rPr>
      </w:pPr>
    </w:p>
    <w:p w14:paraId="249B5156" w14:textId="77777777" w:rsidR="00AB7299" w:rsidRDefault="00AB7299" w:rsidP="00AB7299">
      <w:pPr>
        <w:rPr>
          <w:rFonts w:cstheme="minorHAnsi"/>
        </w:rPr>
      </w:pPr>
      <w:r>
        <w:rPr>
          <w:rFonts w:cstheme="minorHAnsi"/>
        </w:rPr>
        <w:t xml:space="preserve">(From: </w:t>
      </w:r>
      <w:r w:rsidRPr="009C6676">
        <w:rPr>
          <w:rFonts w:cstheme="minorHAnsi"/>
          <w:i/>
          <w:iCs/>
        </w:rPr>
        <w:t>Leader’s Guide to Sharing Catholic Social Teaching</w:t>
      </w:r>
      <w:r>
        <w:rPr>
          <w:rFonts w:cstheme="minorHAnsi"/>
        </w:rPr>
        <w:t>. USCCB, 2000)</w:t>
      </w:r>
    </w:p>
    <w:p w14:paraId="758C2402" w14:textId="77777777" w:rsidR="00AB7299" w:rsidRDefault="00AB7299" w:rsidP="00AB7299">
      <w:pPr>
        <w:rPr>
          <w:rFonts w:cstheme="minorHAnsi"/>
        </w:rPr>
      </w:pPr>
    </w:p>
    <w:p w14:paraId="1C4E63C7" w14:textId="15B5A225" w:rsidR="00AB7299" w:rsidRDefault="00AB7299" w:rsidP="00AB7299">
      <w:pPr>
        <w:rPr>
          <w:rFonts w:cstheme="minorHAnsi"/>
        </w:rPr>
      </w:pPr>
    </w:p>
    <w:p w14:paraId="2A7C870D" w14:textId="77777777" w:rsidR="00562FE8" w:rsidRDefault="00562FE8">
      <w:pPr>
        <w:rPr>
          <w:rFonts w:ascii="Candara" w:eastAsiaTheme="majorEastAsia" w:hAnsi="Candara" w:cstheme="majorBidi"/>
          <w:sz w:val="48"/>
          <w:szCs w:val="32"/>
        </w:rPr>
      </w:pPr>
      <w:r>
        <w:br w:type="page"/>
      </w:r>
    </w:p>
    <w:p w14:paraId="0656974C" w14:textId="741A27FA" w:rsidR="00AB7299" w:rsidRPr="00A829E8" w:rsidRDefault="00AB7299" w:rsidP="00AB7299">
      <w:pPr>
        <w:pStyle w:val="Heading1"/>
        <w:jc w:val="center"/>
      </w:pPr>
      <w:r w:rsidRPr="00A829E8">
        <w:lastRenderedPageBreak/>
        <w:t>Using the ART of Catholic Social Teaching</w:t>
      </w:r>
    </w:p>
    <w:p w14:paraId="42F6F575" w14:textId="6584FB09" w:rsidR="00AB7299" w:rsidRDefault="00AB7299" w:rsidP="00AB7299">
      <w:pPr>
        <w:rPr>
          <w:rFonts w:cstheme="minorHAnsi"/>
        </w:rPr>
      </w:pPr>
    </w:p>
    <w:p w14:paraId="399F69E7" w14:textId="77777777" w:rsidR="00AB7299" w:rsidRDefault="00AB7299" w:rsidP="00AB7299">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400"/>
      </w:tblGrid>
      <w:tr w:rsidR="00AB7299" w:rsidRPr="00A401D7" w14:paraId="4AB65358" w14:textId="77777777" w:rsidTr="00401868">
        <w:trPr>
          <w:trHeight w:val="2772"/>
        </w:trPr>
        <w:tc>
          <w:tcPr>
            <w:tcW w:w="3960" w:type="dxa"/>
          </w:tcPr>
          <w:p w14:paraId="173361D9" w14:textId="77777777" w:rsidR="00AB7299" w:rsidRDefault="00AB7299" w:rsidP="00401868">
            <w:pPr>
              <w:rPr>
                <w:rFonts w:cstheme="minorHAnsi"/>
              </w:rPr>
            </w:pPr>
          </w:p>
          <w:p w14:paraId="293D7B3B" w14:textId="77777777" w:rsidR="00AB7299" w:rsidRDefault="00AB7299" w:rsidP="00401868">
            <w:pPr>
              <w:rPr>
                <w:rFonts w:cstheme="minorHAnsi"/>
              </w:rPr>
            </w:pPr>
            <w:r w:rsidRPr="00A401D7">
              <w:rPr>
                <w:rFonts w:cstheme="minorHAnsi"/>
                <w:noProof/>
              </w:rPr>
              <w:drawing>
                <wp:inline distT="0" distB="0" distL="0" distR="0" wp14:anchorId="7FFCCF90" wp14:editId="20B3CEA3">
                  <wp:extent cx="2372810" cy="1572895"/>
                  <wp:effectExtent l="0" t="12700" r="0" b="1460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36AD3F28" w14:textId="77777777" w:rsidR="00AB7299" w:rsidRPr="00A401D7" w:rsidRDefault="00AB7299" w:rsidP="00401868">
            <w:pPr>
              <w:rPr>
                <w:rFonts w:cstheme="minorHAnsi"/>
              </w:rPr>
            </w:pPr>
          </w:p>
        </w:tc>
        <w:tc>
          <w:tcPr>
            <w:tcW w:w="5400" w:type="dxa"/>
          </w:tcPr>
          <w:p w14:paraId="2F5CA844" w14:textId="77777777" w:rsidR="00AB7299" w:rsidRPr="009168BE" w:rsidRDefault="00AB7299" w:rsidP="00401868">
            <w:pPr>
              <w:rPr>
                <w:rFonts w:cstheme="minorHAnsi"/>
                <w:b/>
                <w:bCs/>
              </w:rPr>
            </w:pPr>
            <w:r w:rsidRPr="009168BE">
              <w:rPr>
                <w:rFonts w:cstheme="minorHAnsi"/>
                <w:b/>
                <w:bCs/>
              </w:rPr>
              <w:t>Social Issue</w:t>
            </w:r>
            <w:r>
              <w:rPr>
                <w:rFonts w:cstheme="minorHAnsi"/>
                <w:b/>
                <w:bCs/>
              </w:rPr>
              <w:t>:</w:t>
            </w:r>
          </w:p>
          <w:p w14:paraId="10AFFE2A" w14:textId="77777777" w:rsidR="00AB7299" w:rsidRPr="00A401D7" w:rsidRDefault="00AB7299" w:rsidP="00401868">
            <w:pPr>
              <w:rPr>
                <w:rFonts w:cstheme="minorHAnsi"/>
                <w:noProof/>
              </w:rPr>
            </w:pPr>
          </w:p>
        </w:tc>
      </w:tr>
    </w:tbl>
    <w:p w14:paraId="4FA838C0" w14:textId="77777777" w:rsidR="00AB7299" w:rsidRDefault="00AB7299" w:rsidP="00AB7299">
      <w:pPr>
        <w:rPr>
          <w:rFonts w:cstheme="minorHAnsi"/>
        </w:rPr>
      </w:pPr>
    </w:p>
    <w:tbl>
      <w:tblPr>
        <w:tblStyle w:val="TableGrid"/>
        <w:tblW w:w="0" w:type="auto"/>
        <w:tblLook w:val="04A0" w:firstRow="1" w:lastRow="0" w:firstColumn="1" w:lastColumn="0" w:noHBand="0" w:noVBand="1"/>
      </w:tblPr>
      <w:tblGrid>
        <w:gridCol w:w="3116"/>
        <w:gridCol w:w="3117"/>
        <w:gridCol w:w="3117"/>
      </w:tblGrid>
      <w:tr w:rsidR="00AB7299" w:rsidRPr="00333839" w14:paraId="55F2DCB9" w14:textId="77777777" w:rsidTr="00401868">
        <w:tc>
          <w:tcPr>
            <w:tcW w:w="3116" w:type="dxa"/>
          </w:tcPr>
          <w:p w14:paraId="0395F92B" w14:textId="77777777" w:rsidR="00AB7299" w:rsidRDefault="00AB7299" w:rsidP="00401868">
            <w:pPr>
              <w:jc w:val="center"/>
              <w:rPr>
                <w:rFonts w:cstheme="minorHAnsi"/>
                <w:b/>
                <w:bCs/>
              </w:rPr>
            </w:pPr>
            <w:r w:rsidRPr="00333839">
              <w:rPr>
                <w:rFonts w:cstheme="minorHAnsi"/>
                <w:b/>
                <w:bCs/>
              </w:rPr>
              <w:t>ACT</w:t>
            </w:r>
          </w:p>
          <w:p w14:paraId="2B848AD0" w14:textId="77777777" w:rsidR="00AB7299" w:rsidRPr="00333839" w:rsidRDefault="00AB7299" w:rsidP="00401868">
            <w:pPr>
              <w:jc w:val="center"/>
              <w:rPr>
                <w:rFonts w:cstheme="minorHAnsi"/>
                <w:b/>
                <w:bCs/>
              </w:rPr>
            </w:pPr>
          </w:p>
        </w:tc>
        <w:tc>
          <w:tcPr>
            <w:tcW w:w="3117" w:type="dxa"/>
          </w:tcPr>
          <w:p w14:paraId="16CE1D24" w14:textId="77777777" w:rsidR="00AB7299" w:rsidRPr="00333839" w:rsidRDefault="00AB7299" w:rsidP="00401868">
            <w:pPr>
              <w:jc w:val="center"/>
              <w:rPr>
                <w:rFonts w:cstheme="minorHAnsi"/>
                <w:b/>
                <w:bCs/>
              </w:rPr>
            </w:pPr>
            <w:r w:rsidRPr="00333839">
              <w:rPr>
                <w:rFonts w:cstheme="minorHAnsi"/>
                <w:b/>
                <w:bCs/>
              </w:rPr>
              <w:t>REFLECT</w:t>
            </w:r>
          </w:p>
        </w:tc>
        <w:tc>
          <w:tcPr>
            <w:tcW w:w="3117" w:type="dxa"/>
          </w:tcPr>
          <w:p w14:paraId="7C409DCE" w14:textId="77777777" w:rsidR="00AB7299" w:rsidRPr="00333839" w:rsidRDefault="00AB7299" w:rsidP="00401868">
            <w:pPr>
              <w:jc w:val="center"/>
              <w:rPr>
                <w:rFonts w:cstheme="minorHAnsi"/>
                <w:b/>
                <w:bCs/>
              </w:rPr>
            </w:pPr>
            <w:r w:rsidRPr="00333839">
              <w:rPr>
                <w:rFonts w:cstheme="minorHAnsi"/>
                <w:b/>
                <w:bCs/>
              </w:rPr>
              <w:t>TRANSFORM</w:t>
            </w:r>
          </w:p>
        </w:tc>
      </w:tr>
      <w:tr w:rsidR="00AB7299" w:rsidRPr="00333839" w14:paraId="5E218742" w14:textId="77777777" w:rsidTr="00401868">
        <w:tc>
          <w:tcPr>
            <w:tcW w:w="3116" w:type="dxa"/>
          </w:tcPr>
          <w:p w14:paraId="610A8CD5" w14:textId="77777777" w:rsidR="00AB7299" w:rsidRDefault="00AB7299" w:rsidP="00401868">
            <w:pPr>
              <w:jc w:val="center"/>
              <w:rPr>
                <w:rFonts w:cstheme="minorHAnsi"/>
                <w:b/>
                <w:bCs/>
              </w:rPr>
            </w:pPr>
            <w:r w:rsidRPr="00333839">
              <w:rPr>
                <w:rFonts w:cstheme="minorHAnsi"/>
                <w:b/>
                <w:bCs/>
              </w:rPr>
              <w:t>… to meet immediate and urgent needs (charity)</w:t>
            </w:r>
          </w:p>
          <w:p w14:paraId="6CC9A93C" w14:textId="77777777" w:rsidR="00AB7299" w:rsidRPr="00333839" w:rsidRDefault="00AB7299" w:rsidP="00401868">
            <w:pPr>
              <w:jc w:val="center"/>
              <w:rPr>
                <w:rFonts w:cstheme="minorHAnsi"/>
                <w:b/>
                <w:bCs/>
              </w:rPr>
            </w:pPr>
          </w:p>
        </w:tc>
        <w:tc>
          <w:tcPr>
            <w:tcW w:w="3117" w:type="dxa"/>
          </w:tcPr>
          <w:p w14:paraId="0F6E452E" w14:textId="77777777" w:rsidR="00AB7299" w:rsidRPr="00333839" w:rsidRDefault="00AB7299" w:rsidP="00401868">
            <w:pPr>
              <w:jc w:val="center"/>
              <w:rPr>
                <w:rFonts w:cstheme="minorHAnsi"/>
                <w:b/>
                <w:bCs/>
              </w:rPr>
            </w:pPr>
            <w:r w:rsidRPr="00333839">
              <w:rPr>
                <w:rFonts w:cstheme="minorHAnsi"/>
                <w:b/>
                <w:bCs/>
              </w:rPr>
              <w:t>… on root causes and Catholic social teaching</w:t>
            </w:r>
          </w:p>
        </w:tc>
        <w:tc>
          <w:tcPr>
            <w:tcW w:w="3117" w:type="dxa"/>
          </w:tcPr>
          <w:p w14:paraId="1460BC39" w14:textId="77777777" w:rsidR="00AB7299" w:rsidRPr="00333839" w:rsidRDefault="00AB7299" w:rsidP="00401868">
            <w:pPr>
              <w:jc w:val="center"/>
              <w:rPr>
                <w:rFonts w:cstheme="minorHAnsi"/>
                <w:b/>
                <w:bCs/>
              </w:rPr>
            </w:pPr>
            <w:r w:rsidRPr="00333839">
              <w:rPr>
                <w:rFonts w:cstheme="minorHAnsi"/>
                <w:b/>
                <w:bCs/>
              </w:rPr>
              <w:t>… the root social causes (justice)</w:t>
            </w:r>
          </w:p>
        </w:tc>
      </w:tr>
      <w:tr w:rsidR="00AB7299" w14:paraId="7260F541" w14:textId="77777777" w:rsidTr="00401868">
        <w:tc>
          <w:tcPr>
            <w:tcW w:w="3116" w:type="dxa"/>
          </w:tcPr>
          <w:p w14:paraId="474EE3CA" w14:textId="77777777" w:rsidR="00AB7299" w:rsidRDefault="00AB7299" w:rsidP="00401868">
            <w:pPr>
              <w:rPr>
                <w:rFonts w:cstheme="minorHAnsi"/>
              </w:rPr>
            </w:pPr>
          </w:p>
          <w:p w14:paraId="38859D0B" w14:textId="77777777" w:rsidR="00AB7299" w:rsidRDefault="00AB7299" w:rsidP="00401868">
            <w:pPr>
              <w:rPr>
                <w:rFonts w:cstheme="minorHAnsi"/>
              </w:rPr>
            </w:pPr>
          </w:p>
          <w:p w14:paraId="78E66E9B" w14:textId="77777777" w:rsidR="00AB7299" w:rsidRDefault="00AB7299" w:rsidP="00401868">
            <w:pPr>
              <w:rPr>
                <w:rFonts w:cstheme="minorHAnsi"/>
              </w:rPr>
            </w:pPr>
          </w:p>
          <w:p w14:paraId="3B2E38AE" w14:textId="77777777" w:rsidR="00AB7299" w:rsidRDefault="00AB7299" w:rsidP="00401868">
            <w:pPr>
              <w:rPr>
                <w:rFonts w:cstheme="minorHAnsi"/>
              </w:rPr>
            </w:pPr>
          </w:p>
          <w:p w14:paraId="7741352A" w14:textId="77777777" w:rsidR="00AB7299" w:rsidRDefault="00AB7299" w:rsidP="00401868">
            <w:pPr>
              <w:rPr>
                <w:rFonts w:cstheme="minorHAnsi"/>
              </w:rPr>
            </w:pPr>
          </w:p>
          <w:p w14:paraId="1BA170D0" w14:textId="77777777" w:rsidR="00AB7299" w:rsidRDefault="00AB7299" w:rsidP="00401868">
            <w:pPr>
              <w:rPr>
                <w:rFonts w:cstheme="minorHAnsi"/>
              </w:rPr>
            </w:pPr>
          </w:p>
          <w:p w14:paraId="1B71AC6A" w14:textId="77777777" w:rsidR="00AB7299" w:rsidRDefault="00AB7299" w:rsidP="00401868">
            <w:pPr>
              <w:rPr>
                <w:rFonts w:cstheme="minorHAnsi"/>
              </w:rPr>
            </w:pPr>
          </w:p>
          <w:p w14:paraId="72F0119B" w14:textId="77777777" w:rsidR="00AB7299" w:rsidRDefault="00AB7299" w:rsidP="00401868">
            <w:pPr>
              <w:rPr>
                <w:rFonts w:cstheme="minorHAnsi"/>
              </w:rPr>
            </w:pPr>
          </w:p>
          <w:p w14:paraId="7EE062DD" w14:textId="77777777" w:rsidR="00AB7299" w:rsidRDefault="00AB7299" w:rsidP="00401868">
            <w:pPr>
              <w:rPr>
                <w:rFonts w:cstheme="minorHAnsi"/>
              </w:rPr>
            </w:pPr>
          </w:p>
          <w:p w14:paraId="013DA65C" w14:textId="77777777" w:rsidR="00AB7299" w:rsidRDefault="00AB7299" w:rsidP="00401868">
            <w:pPr>
              <w:rPr>
                <w:rFonts w:cstheme="minorHAnsi"/>
              </w:rPr>
            </w:pPr>
          </w:p>
          <w:p w14:paraId="3523C474" w14:textId="77777777" w:rsidR="00AB7299" w:rsidRDefault="00AB7299" w:rsidP="00401868">
            <w:pPr>
              <w:rPr>
                <w:rFonts w:cstheme="minorHAnsi"/>
              </w:rPr>
            </w:pPr>
          </w:p>
          <w:p w14:paraId="3834765A" w14:textId="77777777" w:rsidR="00AB7299" w:rsidRDefault="00AB7299" w:rsidP="00401868">
            <w:pPr>
              <w:rPr>
                <w:rFonts w:cstheme="minorHAnsi"/>
              </w:rPr>
            </w:pPr>
          </w:p>
          <w:p w14:paraId="4FAD225D" w14:textId="77777777" w:rsidR="00AB7299" w:rsidRDefault="00AB7299" w:rsidP="00401868">
            <w:pPr>
              <w:rPr>
                <w:rFonts w:cstheme="minorHAnsi"/>
              </w:rPr>
            </w:pPr>
          </w:p>
          <w:p w14:paraId="400C2CD7" w14:textId="77777777" w:rsidR="00AB7299" w:rsidRDefault="00AB7299" w:rsidP="00401868">
            <w:pPr>
              <w:rPr>
                <w:rFonts w:cstheme="minorHAnsi"/>
              </w:rPr>
            </w:pPr>
          </w:p>
          <w:p w14:paraId="2E2112E4" w14:textId="77777777" w:rsidR="00AB7299" w:rsidRDefault="00AB7299" w:rsidP="00401868">
            <w:pPr>
              <w:rPr>
                <w:rFonts w:cstheme="minorHAnsi"/>
              </w:rPr>
            </w:pPr>
          </w:p>
          <w:p w14:paraId="45DE860D" w14:textId="77777777" w:rsidR="00AB7299" w:rsidRDefault="00AB7299" w:rsidP="00401868">
            <w:pPr>
              <w:rPr>
                <w:rFonts w:cstheme="minorHAnsi"/>
              </w:rPr>
            </w:pPr>
          </w:p>
          <w:p w14:paraId="04C976AB" w14:textId="77777777" w:rsidR="00AB7299" w:rsidRDefault="00AB7299" w:rsidP="00401868">
            <w:pPr>
              <w:rPr>
                <w:rFonts w:cstheme="minorHAnsi"/>
              </w:rPr>
            </w:pPr>
          </w:p>
          <w:p w14:paraId="3FDA3EB6" w14:textId="77777777" w:rsidR="00AB7299" w:rsidRDefault="00AB7299" w:rsidP="00401868">
            <w:pPr>
              <w:rPr>
                <w:rFonts w:cstheme="minorHAnsi"/>
              </w:rPr>
            </w:pPr>
          </w:p>
          <w:p w14:paraId="32A4959F" w14:textId="77777777" w:rsidR="00AB7299" w:rsidRDefault="00AB7299" w:rsidP="00401868">
            <w:pPr>
              <w:rPr>
                <w:rFonts w:cstheme="minorHAnsi"/>
              </w:rPr>
            </w:pPr>
          </w:p>
          <w:p w14:paraId="6F0CD5DE" w14:textId="77777777" w:rsidR="00AB7299" w:rsidRDefault="00AB7299" w:rsidP="00401868">
            <w:pPr>
              <w:rPr>
                <w:rFonts w:cstheme="minorHAnsi"/>
              </w:rPr>
            </w:pPr>
          </w:p>
          <w:p w14:paraId="5A758F12" w14:textId="77777777" w:rsidR="00AB7299" w:rsidRDefault="00AB7299" w:rsidP="00401868">
            <w:pPr>
              <w:rPr>
                <w:rFonts w:cstheme="minorHAnsi"/>
              </w:rPr>
            </w:pPr>
          </w:p>
        </w:tc>
        <w:tc>
          <w:tcPr>
            <w:tcW w:w="3117" w:type="dxa"/>
          </w:tcPr>
          <w:p w14:paraId="6AFE9541" w14:textId="77777777" w:rsidR="00AB7299" w:rsidRDefault="00AB7299" w:rsidP="00401868">
            <w:pPr>
              <w:rPr>
                <w:rFonts w:cstheme="minorHAnsi"/>
              </w:rPr>
            </w:pPr>
          </w:p>
        </w:tc>
        <w:tc>
          <w:tcPr>
            <w:tcW w:w="3117" w:type="dxa"/>
          </w:tcPr>
          <w:p w14:paraId="43B0D826" w14:textId="77777777" w:rsidR="00AB7299" w:rsidRDefault="00AB7299" w:rsidP="00401868">
            <w:pPr>
              <w:rPr>
                <w:rFonts w:cstheme="minorHAnsi"/>
              </w:rPr>
            </w:pPr>
          </w:p>
        </w:tc>
      </w:tr>
    </w:tbl>
    <w:p w14:paraId="0CADBB73" w14:textId="77777777" w:rsidR="00AB7299" w:rsidRDefault="00AB7299" w:rsidP="00AB7299">
      <w:pPr>
        <w:rPr>
          <w:rFonts w:cstheme="minorHAnsi"/>
        </w:rPr>
      </w:pPr>
    </w:p>
    <w:p w14:paraId="20552064" w14:textId="77777777" w:rsidR="00FC5977" w:rsidRDefault="00562FE8"/>
    <w:sectPr w:rsidR="00FC5977" w:rsidSect="003A1529">
      <w:pgSz w:w="12240" w:h="15840"/>
      <w:pgMar w:top="1440" w:right="1440" w:bottom="1440" w:left="1440" w:header="720" w:footer="720" w:gutter="0"/>
      <w:pgBorders>
        <w:top w:val="double" w:sz="12" w:space="10" w:color="auto"/>
        <w:left w:val="double" w:sz="12" w:space="10" w:color="auto"/>
        <w:bottom w:val="double" w:sz="12" w:space="10" w:color="auto"/>
        <w:right w:val="double" w:sz="12" w:space="10" w:color="auto"/>
      </w:pgBorders>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owan Old Style Roman">
    <w:panose1 w:val="02040602040506020204"/>
    <w:charset w:val="4D"/>
    <w:family w:val="roman"/>
    <w:pitch w:val="variable"/>
    <w:sig w:usb0="A00000EF" w:usb1="400020C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31E86"/>
    <w:multiLevelType w:val="hybridMultilevel"/>
    <w:tmpl w:val="7AAA5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5324F"/>
    <w:multiLevelType w:val="hybridMultilevel"/>
    <w:tmpl w:val="A0E2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63CD6"/>
    <w:multiLevelType w:val="hybridMultilevel"/>
    <w:tmpl w:val="2C5C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3D1956"/>
    <w:multiLevelType w:val="hybridMultilevel"/>
    <w:tmpl w:val="7FEAC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99"/>
    <w:rsid w:val="00046F2F"/>
    <w:rsid w:val="00093735"/>
    <w:rsid w:val="000C0F07"/>
    <w:rsid w:val="000D544E"/>
    <w:rsid w:val="0011368C"/>
    <w:rsid w:val="00113D67"/>
    <w:rsid w:val="00135864"/>
    <w:rsid w:val="00153F59"/>
    <w:rsid w:val="00154EB9"/>
    <w:rsid w:val="001649BA"/>
    <w:rsid w:val="001C3433"/>
    <w:rsid w:val="002028D5"/>
    <w:rsid w:val="00241FE8"/>
    <w:rsid w:val="00265D18"/>
    <w:rsid w:val="002665FE"/>
    <w:rsid w:val="002A0048"/>
    <w:rsid w:val="00334A4E"/>
    <w:rsid w:val="003A1529"/>
    <w:rsid w:val="00411D40"/>
    <w:rsid w:val="004314B7"/>
    <w:rsid w:val="00484EBB"/>
    <w:rsid w:val="004E02FD"/>
    <w:rsid w:val="00514C93"/>
    <w:rsid w:val="00543015"/>
    <w:rsid w:val="00557126"/>
    <w:rsid w:val="00562FE8"/>
    <w:rsid w:val="00606D3D"/>
    <w:rsid w:val="006F7966"/>
    <w:rsid w:val="007067E5"/>
    <w:rsid w:val="00992D49"/>
    <w:rsid w:val="00A25B60"/>
    <w:rsid w:val="00A301AB"/>
    <w:rsid w:val="00A33DDA"/>
    <w:rsid w:val="00A500AE"/>
    <w:rsid w:val="00A80228"/>
    <w:rsid w:val="00AB7299"/>
    <w:rsid w:val="00AC3202"/>
    <w:rsid w:val="00AC6E5E"/>
    <w:rsid w:val="00AF294D"/>
    <w:rsid w:val="00B744A1"/>
    <w:rsid w:val="00B9160E"/>
    <w:rsid w:val="00B96403"/>
    <w:rsid w:val="00BD5B53"/>
    <w:rsid w:val="00C50004"/>
    <w:rsid w:val="00C84D5C"/>
    <w:rsid w:val="00CC23A3"/>
    <w:rsid w:val="00D105D3"/>
    <w:rsid w:val="00D73A41"/>
    <w:rsid w:val="00DD1B7D"/>
    <w:rsid w:val="00DD6097"/>
    <w:rsid w:val="00DF66DC"/>
    <w:rsid w:val="00E21D72"/>
    <w:rsid w:val="00E36F58"/>
    <w:rsid w:val="00E90102"/>
    <w:rsid w:val="00ED1D35"/>
    <w:rsid w:val="00F54EA7"/>
    <w:rsid w:val="00FB6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D25D270"/>
  <w15:chartTrackingRefBased/>
  <w15:docId w15:val="{E3B631D1-EB60-9E43-8046-754898C2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owan Old Style Roman" w:eastAsiaTheme="minorHAnsi" w:hAnsi="Iowan Old Style Roman" w:cs="Times New Roman (Body C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B7299"/>
    <w:rPr>
      <w:rFonts w:asciiTheme="minorHAnsi" w:eastAsia="Times New Roman" w:hAnsiTheme="minorHAnsi" w:cs="Times New Roman"/>
      <w:sz w:val="24"/>
      <w:szCs w:val="24"/>
    </w:rPr>
  </w:style>
  <w:style w:type="paragraph" w:styleId="Heading1">
    <w:name w:val="heading 1"/>
    <w:basedOn w:val="Normal"/>
    <w:next w:val="Normal"/>
    <w:link w:val="Heading1Char"/>
    <w:uiPriority w:val="9"/>
    <w:qFormat/>
    <w:rsid w:val="001649BA"/>
    <w:pPr>
      <w:outlineLvl w:val="0"/>
    </w:pPr>
    <w:rPr>
      <w:rFonts w:ascii="Candara" w:eastAsiaTheme="majorEastAsia" w:hAnsi="Candara" w:cstheme="majorBidi"/>
      <w:sz w:val="48"/>
      <w:szCs w:val="32"/>
    </w:rPr>
  </w:style>
  <w:style w:type="paragraph" w:styleId="Heading2">
    <w:name w:val="heading 2"/>
    <w:basedOn w:val="Normal"/>
    <w:next w:val="Normal"/>
    <w:link w:val="Heading2Char"/>
    <w:uiPriority w:val="9"/>
    <w:unhideWhenUsed/>
    <w:qFormat/>
    <w:rsid w:val="001649BA"/>
    <w:pPr>
      <w:outlineLvl w:val="1"/>
    </w:pPr>
    <w:rPr>
      <w:rFonts w:ascii="Candara" w:eastAsiaTheme="majorEastAsia" w:hAnsi="Candara" w:cstheme="majorBidi"/>
      <w:sz w:val="40"/>
      <w:szCs w:val="26"/>
    </w:rPr>
  </w:style>
  <w:style w:type="paragraph" w:styleId="Heading3">
    <w:name w:val="heading 3"/>
    <w:basedOn w:val="Normal"/>
    <w:next w:val="Normal"/>
    <w:link w:val="Heading3Char"/>
    <w:uiPriority w:val="9"/>
    <w:unhideWhenUsed/>
    <w:qFormat/>
    <w:rsid w:val="001649BA"/>
    <w:pPr>
      <w:outlineLvl w:val="2"/>
    </w:pPr>
    <w:rPr>
      <w:rFonts w:ascii="Candara" w:eastAsiaTheme="majorEastAsia" w:hAnsi="Candara" w:cstheme="majorBidi"/>
      <w:sz w:val="32"/>
    </w:rPr>
  </w:style>
  <w:style w:type="paragraph" w:styleId="Heading4">
    <w:name w:val="heading 4"/>
    <w:basedOn w:val="Normal"/>
    <w:next w:val="Normal"/>
    <w:link w:val="Heading4Char"/>
    <w:uiPriority w:val="9"/>
    <w:unhideWhenUsed/>
    <w:qFormat/>
    <w:rsid w:val="001649BA"/>
    <w:pPr>
      <w:keepNext/>
      <w:keepLines/>
      <w:outlineLvl w:val="3"/>
    </w:pPr>
    <w:rPr>
      <w:rFonts w:ascii="Candara" w:eastAsiaTheme="majorEastAsia" w:hAnsi="Candara" w:cstheme="majorBidi"/>
      <w:iCs/>
      <w:sz w:val="28"/>
    </w:rPr>
  </w:style>
  <w:style w:type="paragraph" w:styleId="Heading5">
    <w:name w:val="heading 5"/>
    <w:basedOn w:val="Normal"/>
    <w:next w:val="Normal"/>
    <w:link w:val="Heading5Char"/>
    <w:qFormat/>
    <w:rsid w:val="001649BA"/>
    <w:pPr>
      <w:outlineLvl w:val="4"/>
    </w:pPr>
    <w:rPr>
      <w:rFonts w:ascii="Candara" w:hAnsi="Candara"/>
    </w:rPr>
  </w:style>
  <w:style w:type="paragraph" w:styleId="Heading6">
    <w:name w:val="heading 6"/>
    <w:basedOn w:val="Normal"/>
    <w:next w:val="Normal"/>
    <w:link w:val="Heading6Char"/>
    <w:uiPriority w:val="9"/>
    <w:unhideWhenUsed/>
    <w:qFormat/>
    <w:rsid w:val="001649BA"/>
    <w:pPr>
      <w:outlineLvl w:val="5"/>
    </w:pPr>
    <w:rPr>
      <w:rFonts w:ascii="Candara" w:eastAsiaTheme="majorEastAsia" w:hAnsi="Candara" w:cstheme="majorBidi"/>
      <w:bCs/>
      <w:sz w:val="56"/>
      <w:szCs w:val="48"/>
    </w:rPr>
  </w:style>
  <w:style w:type="paragraph" w:styleId="Heading7">
    <w:name w:val="heading 7"/>
    <w:basedOn w:val="Normal"/>
    <w:next w:val="Normal"/>
    <w:link w:val="Heading7Char"/>
    <w:uiPriority w:val="9"/>
    <w:semiHidden/>
    <w:unhideWhenUsed/>
    <w:qFormat/>
    <w:rsid w:val="00A301AB"/>
    <w:pPr>
      <w:outlineLvl w:val="6"/>
    </w:pPr>
    <w:rPr>
      <w:rFonts w:ascii="Candara" w:eastAsiaTheme="majorEastAsia" w:hAnsi="Candara" w:cstheme="majorBidi"/>
      <w:iCs/>
      <w:color w:val="000000" w:themeColor="text1"/>
      <w:sz w:val="40"/>
    </w:rPr>
  </w:style>
  <w:style w:type="paragraph" w:styleId="Heading8">
    <w:name w:val="heading 8"/>
    <w:basedOn w:val="Normal"/>
    <w:next w:val="Normal"/>
    <w:link w:val="Heading8Char"/>
    <w:qFormat/>
    <w:rsid w:val="00A301AB"/>
    <w:pPr>
      <w:outlineLvl w:val="7"/>
    </w:pPr>
    <w:rPr>
      <w:rFonts w:ascii="Candara" w:hAnsi="Candara"/>
      <w:noProof/>
      <w:sz w:val="32"/>
      <w:szCs w:val="20"/>
    </w:rPr>
  </w:style>
  <w:style w:type="paragraph" w:styleId="Heading9">
    <w:name w:val="heading 9"/>
    <w:basedOn w:val="Normal"/>
    <w:next w:val="Normal"/>
    <w:link w:val="Heading9Char"/>
    <w:uiPriority w:val="9"/>
    <w:semiHidden/>
    <w:unhideWhenUsed/>
    <w:qFormat/>
    <w:rsid w:val="00A301AB"/>
    <w:pPr>
      <w:outlineLvl w:val="8"/>
    </w:pPr>
    <w:rPr>
      <w:rFonts w:ascii="Candara" w:eastAsiaTheme="majorEastAsia" w:hAnsi="Candara" w:cs="Times New Roman (Headings CS)"/>
      <w:iCs/>
      <w:color w:val="000000" w:themeColor="text1"/>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9BA"/>
    <w:rPr>
      <w:rFonts w:ascii="Candara" w:eastAsiaTheme="majorEastAsia" w:hAnsi="Candara" w:cstheme="majorBidi"/>
      <w:sz w:val="48"/>
      <w:szCs w:val="32"/>
    </w:rPr>
  </w:style>
  <w:style w:type="character" w:customStyle="1" w:styleId="Heading2Char">
    <w:name w:val="Heading 2 Char"/>
    <w:basedOn w:val="DefaultParagraphFont"/>
    <w:link w:val="Heading2"/>
    <w:uiPriority w:val="9"/>
    <w:rsid w:val="001649BA"/>
    <w:rPr>
      <w:rFonts w:ascii="Candara" w:eastAsiaTheme="majorEastAsia" w:hAnsi="Candara" w:cstheme="majorBidi"/>
      <w:sz w:val="40"/>
      <w:szCs w:val="26"/>
    </w:rPr>
  </w:style>
  <w:style w:type="character" w:customStyle="1" w:styleId="Heading3Char">
    <w:name w:val="Heading 3 Char"/>
    <w:basedOn w:val="DefaultParagraphFont"/>
    <w:link w:val="Heading3"/>
    <w:uiPriority w:val="9"/>
    <w:rsid w:val="001649BA"/>
    <w:rPr>
      <w:rFonts w:ascii="Candara" w:eastAsiaTheme="majorEastAsia" w:hAnsi="Candara" w:cstheme="majorBidi"/>
      <w:sz w:val="32"/>
    </w:rPr>
  </w:style>
  <w:style w:type="character" w:customStyle="1" w:styleId="Heading4Char">
    <w:name w:val="Heading 4 Char"/>
    <w:basedOn w:val="DefaultParagraphFont"/>
    <w:link w:val="Heading4"/>
    <w:uiPriority w:val="9"/>
    <w:rsid w:val="001649BA"/>
    <w:rPr>
      <w:rFonts w:ascii="Candara" w:eastAsiaTheme="majorEastAsia" w:hAnsi="Candara" w:cstheme="majorBidi"/>
      <w:iCs/>
      <w:sz w:val="28"/>
    </w:rPr>
  </w:style>
  <w:style w:type="character" w:customStyle="1" w:styleId="Heading5Char">
    <w:name w:val="Heading 5 Char"/>
    <w:basedOn w:val="DefaultParagraphFont"/>
    <w:link w:val="Heading5"/>
    <w:rsid w:val="001649BA"/>
    <w:rPr>
      <w:rFonts w:ascii="Candara" w:hAnsi="Candara" w:cstheme="minorBidi"/>
      <w:sz w:val="24"/>
    </w:rPr>
  </w:style>
  <w:style w:type="character" w:customStyle="1" w:styleId="Heading6Char">
    <w:name w:val="Heading 6 Char"/>
    <w:basedOn w:val="DefaultParagraphFont"/>
    <w:link w:val="Heading6"/>
    <w:uiPriority w:val="9"/>
    <w:rsid w:val="001649BA"/>
    <w:rPr>
      <w:rFonts w:ascii="Candara" w:eastAsiaTheme="majorEastAsia" w:hAnsi="Candara" w:cstheme="majorBidi"/>
      <w:bCs/>
      <w:sz w:val="56"/>
      <w:szCs w:val="48"/>
    </w:rPr>
  </w:style>
  <w:style w:type="character" w:customStyle="1" w:styleId="Heading7Char">
    <w:name w:val="Heading 7 Char"/>
    <w:basedOn w:val="DefaultParagraphFont"/>
    <w:link w:val="Heading7"/>
    <w:uiPriority w:val="9"/>
    <w:semiHidden/>
    <w:rsid w:val="00A301AB"/>
    <w:rPr>
      <w:rFonts w:ascii="Candara" w:eastAsiaTheme="majorEastAsia" w:hAnsi="Candara" w:cstheme="majorBidi"/>
      <w:iCs/>
      <w:color w:val="000000" w:themeColor="text1"/>
      <w:sz w:val="40"/>
    </w:rPr>
  </w:style>
  <w:style w:type="character" w:customStyle="1" w:styleId="Heading8Char">
    <w:name w:val="Heading 8 Char"/>
    <w:basedOn w:val="DefaultParagraphFont"/>
    <w:link w:val="Heading8"/>
    <w:rsid w:val="00A301AB"/>
    <w:rPr>
      <w:rFonts w:ascii="Candara" w:eastAsia="Times New Roman" w:hAnsi="Candara" w:cs="Times New Roman"/>
      <w:noProof/>
      <w:sz w:val="32"/>
      <w:szCs w:val="20"/>
    </w:rPr>
  </w:style>
  <w:style w:type="character" w:customStyle="1" w:styleId="Heading9Char">
    <w:name w:val="Heading 9 Char"/>
    <w:basedOn w:val="DefaultParagraphFont"/>
    <w:link w:val="Heading9"/>
    <w:uiPriority w:val="9"/>
    <w:semiHidden/>
    <w:rsid w:val="00A301AB"/>
    <w:rPr>
      <w:rFonts w:ascii="Candara" w:eastAsiaTheme="majorEastAsia" w:hAnsi="Candara" w:cs="Times New Roman (Headings CS)"/>
      <w:iCs/>
      <w:color w:val="000000" w:themeColor="text1"/>
      <w:sz w:val="28"/>
      <w:szCs w:val="21"/>
    </w:rPr>
  </w:style>
  <w:style w:type="table" w:styleId="TableGrid">
    <w:name w:val="Table Grid"/>
    <w:basedOn w:val="TableNormal"/>
    <w:uiPriority w:val="39"/>
    <w:rsid w:val="00AB7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7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0F26CC-B8DF-6241-8A3F-B6A55D76C2A3}" type="doc">
      <dgm:prSet loTypeId="urn:microsoft.com/office/officeart/2005/8/layout/cycle7" loCatId="" qsTypeId="urn:microsoft.com/office/officeart/2005/8/quickstyle/simple2" qsCatId="simple" csTypeId="urn:microsoft.com/office/officeart/2005/8/colors/accent0_1" csCatId="mainScheme" phldr="1"/>
      <dgm:spPr/>
      <dgm:t>
        <a:bodyPr/>
        <a:lstStyle/>
        <a:p>
          <a:endParaRPr lang="en-US"/>
        </a:p>
      </dgm:t>
    </dgm:pt>
    <dgm:pt modelId="{123495FE-5C39-C04E-9866-41A1CAFD75B3}">
      <dgm:prSet phldrT="[Text]"/>
      <dgm:spPr/>
      <dgm:t>
        <a:bodyPr/>
        <a:lstStyle/>
        <a:p>
          <a:pPr algn="ctr"/>
          <a:r>
            <a:rPr lang="en-US"/>
            <a:t>Act</a:t>
          </a:r>
        </a:p>
      </dgm:t>
    </dgm:pt>
    <dgm:pt modelId="{DF64E5A8-659B-B349-AB10-5FB9868D0E6D}" type="parTrans" cxnId="{4180F6A4-CAA4-3946-819F-BAB8AC4AB59D}">
      <dgm:prSet/>
      <dgm:spPr/>
      <dgm:t>
        <a:bodyPr/>
        <a:lstStyle/>
        <a:p>
          <a:pPr algn="ctr"/>
          <a:endParaRPr lang="en-US"/>
        </a:p>
      </dgm:t>
    </dgm:pt>
    <dgm:pt modelId="{7C5804AB-27BD-A44D-8859-EE4D862549E3}" type="sibTrans" cxnId="{4180F6A4-CAA4-3946-819F-BAB8AC4AB59D}">
      <dgm:prSet/>
      <dgm:spPr/>
      <dgm:t>
        <a:bodyPr/>
        <a:lstStyle/>
        <a:p>
          <a:pPr algn="ctr"/>
          <a:endParaRPr lang="en-US"/>
        </a:p>
      </dgm:t>
    </dgm:pt>
    <dgm:pt modelId="{6189EF64-F323-7942-86B4-A9A5F203739A}">
      <dgm:prSet phldrT="[Text]"/>
      <dgm:spPr/>
      <dgm:t>
        <a:bodyPr/>
        <a:lstStyle/>
        <a:p>
          <a:pPr algn="ctr"/>
          <a:r>
            <a:rPr lang="en-US"/>
            <a:t>Reflect </a:t>
          </a:r>
        </a:p>
      </dgm:t>
    </dgm:pt>
    <dgm:pt modelId="{53DE743A-9FAA-E645-B535-2317AFD8D815}" type="parTrans" cxnId="{10E6F77C-777E-264C-986A-78D561F1C65E}">
      <dgm:prSet/>
      <dgm:spPr/>
      <dgm:t>
        <a:bodyPr/>
        <a:lstStyle/>
        <a:p>
          <a:pPr algn="ctr"/>
          <a:endParaRPr lang="en-US"/>
        </a:p>
      </dgm:t>
    </dgm:pt>
    <dgm:pt modelId="{4DC74E1F-E8D5-FA4E-83BB-EAC65762F602}" type="sibTrans" cxnId="{10E6F77C-777E-264C-986A-78D561F1C65E}">
      <dgm:prSet/>
      <dgm:spPr/>
      <dgm:t>
        <a:bodyPr/>
        <a:lstStyle/>
        <a:p>
          <a:pPr algn="ctr"/>
          <a:endParaRPr lang="en-US"/>
        </a:p>
      </dgm:t>
    </dgm:pt>
    <dgm:pt modelId="{C449C728-8E66-A84F-8889-1D202A76E074}">
      <dgm:prSet phldrT="[Text]"/>
      <dgm:spPr/>
      <dgm:t>
        <a:bodyPr/>
        <a:lstStyle/>
        <a:p>
          <a:pPr algn="ctr"/>
          <a:r>
            <a:rPr lang="en-US"/>
            <a:t>Transform</a:t>
          </a:r>
        </a:p>
      </dgm:t>
    </dgm:pt>
    <dgm:pt modelId="{1EE26D2B-7B9B-394E-8B25-070FB685351F}" type="parTrans" cxnId="{6F4A6B2E-F6AB-4D49-B521-744BD0637388}">
      <dgm:prSet/>
      <dgm:spPr/>
      <dgm:t>
        <a:bodyPr/>
        <a:lstStyle/>
        <a:p>
          <a:pPr algn="ctr"/>
          <a:endParaRPr lang="en-US"/>
        </a:p>
      </dgm:t>
    </dgm:pt>
    <dgm:pt modelId="{A754BB22-EC10-7347-8D39-945884B76DBD}" type="sibTrans" cxnId="{6F4A6B2E-F6AB-4D49-B521-744BD0637388}">
      <dgm:prSet/>
      <dgm:spPr/>
      <dgm:t>
        <a:bodyPr/>
        <a:lstStyle/>
        <a:p>
          <a:pPr algn="ctr"/>
          <a:endParaRPr lang="en-US"/>
        </a:p>
      </dgm:t>
    </dgm:pt>
    <dgm:pt modelId="{BAA9AEAD-7993-4C46-8BD2-9825B089AD9B}" type="pres">
      <dgm:prSet presAssocID="{630F26CC-B8DF-6241-8A3F-B6A55D76C2A3}" presName="Name0" presStyleCnt="0">
        <dgm:presLayoutVars>
          <dgm:dir/>
          <dgm:resizeHandles val="exact"/>
        </dgm:presLayoutVars>
      </dgm:prSet>
      <dgm:spPr/>
    </dgm:pt>
    <dgm:pt modelId="{02294433-A743-1D40-BB1D-2EC6573F44C3}" type="pres">
      <dgm:prSet presAssocID="{123495FE-5C39-C04E-9866-41A1CAFD75B3}" presName="node" presStyleLbl="node1" presStyleIdx="0" presStyleCnt="3">
        <dgm:presLayoutVars>
          <dgm:bulletEnabled val="1"/>
        </dgm:presLayoutVars>
      </dgm:prSet>
      <dgm:spPr/>
    </dgm:pt>
    <dgm:pt modelId="{E559BC07-9E91-7E45-90B6-8F0D95A57AF0}" type="pres">
      <dgm:prSet presAssocID="{7C5804AB-27BD-A44D-8859-EE4D862549E3}" presName="sibTrans" presStyleLbl="sibTrans2D1" presStyleIdx="0" presStyleCnt="3"/>
      <dgm:spPr/>
    </dgm:pt>
    <dgm:pt modelId="{0DD2416F-EDA3-4041-A28B-B4D555DBFDA4}" type="pres">
      <dgm:prSet presAssocID="{7C5804AB-27BD-A44D-8859-EE4D862549E3}" presName="connectorText" presStyleLbl="sibTrans2D1" presStyleIdx="0" presStyleCnt="3"/>
      <dgm:spPr/>
    </dgm:pt>
    <dgm:pt modelId="{AFC7B6B5-578A-F24F-BCD0-D3BA4FF5E9E3}" type="pres">
      <dgm:prSet presAssocID="{6189EF64-F323-7942-86B4-A9A5F203739A}" presName="node" presStyleLbl="node1" presStyleIdx="1" presStyleCnt="3">
        <dgm:presLayoutVars>
          <dgm:bulletEnabled val="1"/>
        </dgm:presLayoutVars>
      </dgm:prSet>
      <dgm:spPr/>
    </dgm:pt>
    <dgm:pt modelId="{11EE96D5-5B08-8F48-8A8B-66A74B5D2CF2}" type="pres">
      <dgm:prSet presAssocID="{4DC74E1F-E8D5-FA4E-83BB-EAC65762F602}" presName="sibTrans" presStyleLbl="sibTrans2D1" presStyleIdx="1" presStyleCnt="3"/>
      <dgm:spPr/>
    </dgm:pt>
    <dgm:pt modelId="{AA00E4C5-EA0A-F548-B05F-92077E8A6438}" type="pres">
      <dgm:prSet presAssocID="{4DC74E1F-E8D5-FA4E-83BB-EAC65762F602}" presName="connectorText" presStyleLbl="sibTrans2D1" presStyleIdx="1" presStyleCnt="3"/>
      <dgm:spPr/>
    </dgm:pt>
    <dgm:pt modelId="{1309A30A-890B-2045-B195-C3DC4D9B13E8}" type="pres">
      <dgm:prSet presAssocID="{C449C728-8E66-A84F-8889-1D202A76E074}" presName="node" presStyleLbl="node1" presStyleIdx="2" presStyleCnt="3">
        <dgm:presLayoutVars>
          <dgm:bulletEnabled val="1"/>
        </dgm:presLayoutVars>
      </dgm:prSet>
      <dgm:spPr/>
    </dgm:pt>
    <dgm:pt modelId="{74241709-7E58-F74F-81FA-D16E7573F207}" type="pres">
      <dgm:prSet presAssocID="{A754BB22-EC10-7347-8D39-945884B76DBD}" presName="sibTrans" presStyleLbl="sibTrans2D1" presStyleIdx="2" presStyleCnt="3"/>
      <dgm:spPr/>
    </dgm:pt>
    <dgm:pt modelId="{DBCE2DBD-67F3-134A-813D-3F900A72A8A2}" type="pres">
      <dgm:prSet presAssocID="{A754BB22-EC10-7347-8D39-945884B76DBD}" presName="connectorText" presStyleLbl="sibTrans2D1" presStyleIdx="2" presStyleCnt="3"/>
      <dgm:spPr/>
    </dgm:pt>
  </dgm:ptLst>
  <dgm:cxnLst>
    <dgm:cxn modelId="{DD9C5A05-8558-D441-B5A2-6BF497097E9E}" type="presOf" srcId="{4DC74E1F-E8D5-FA4E-83BB-EAC65762F602}" destId="{AA00E4C5-EA0A-F548-B05F-92077E8A6438}" srcOrd="1" destOrd="0" presId="urn:microsoft.com/office/officeart/2005/8/layout/cycle7"/>
    <dgm:cxn modelId="{6F4A6B2E-F6AB-4D49-B521-744BD0637388}" srcId="{630F26CC-B8DF-6241-8A3F-B6A55D76C2A3}" destId="{C449C728-8E66-A84F-8889-1D202A76E074}" srcOrd="2" destOrd="0" parTransId="{1EE26D2B-7B9B-394E-8B25-070FB685351F}" sibTransId="{A754BB22-EC10-7347-8D39-945884B76DBD}"/>
    <dgm:cxn modelId="{D848025B-6E3C-9646-9755-DC9EEFF05913}" type="presOf" srcId="{7C5804AB-27BD-A44D-8859-EE4D862549E3}" destId="{E559BC07-9E91-7E45-90B6-8F0D95A57AF0}" srcOrd="0" destOrd="0" presId="urn:microsoft.com/office/officeart/2005/8/layout/cycle7"/>
    <dgm:cxn modelId="{B386026D-CDCA-9F4E-99CF-93D107563637}" type="presOf" srcId="{A754BB22-EC10-7347-8D39-945884B76DBD}" destId="{74241709-7E58-F74F-81FA-D16E7573F207}" srcOrd="0" destOrd="0" presId="urn:microsoft.com/office/officeart/2005/8/layout/cycle7"/>
    <dgm:cxn modelId="{24CB0A6D-6B55-FE4B-8F2C-FA9FE0BAF195}" type="presOf" srcId="{4DC74E1F-E8D5-FA4E-83BB-EAC65762F602}" destId="{11EE96D5-5B08-8F48-8A8B-66A74B5D2CF2}" srcOrd="0" destOrd="0" presId="urn:microsoft.com/office/officeart/2005/8/layout/cycle7"/>
    <dgm:cxn modelId="{10E6F77C-777E-264C-986A-78D561F1C65E}" srcId="{630F26CC-B8DF-6241-8A3F-B6A55D76C2A3}" destId="{6189EF64-F323-7942-86B4-A9A5F203739A}" srcOrd="1" destOrd="0" parTransId="{53DE743A-9FAA-E645-B535-2317AFD8D815}" sibTransId="{4DC74E1F-E8D5-FA4E-83BB-EAC65762F602}"/>
    <dgm:cxn modelId="{5853A698-B390-3649-A169-FF870EBA6542}" type="presOf" srcId="{630F26CC-B8DF-6241-8A3F-B6A55D76C2A3}" destId="{BAA9AEAD-7993-4C46-8BD2-9825B089AD9B}" srcOrd="0" destOrd="0" presId="urn:microsoft.com/office/officeart/2005/8/layout/cycle7"/>
    <dgm:cxn modelId="{4180F6A4-CAA4-3946-819F-BAB8AC4AB59D}" srcId="{630F26CC-B8DF-6241-8A3F-B6A55D76C2A3}" destId="{123495FE-5C39-C04E-9866-41A1CAFD75B3}" srcOrd="0" destOrd="0" parTransId="{DF64E5A8-659B-B349-AB10-5FB9868D0E6D}" sibTransId="{7C5804AB-27BD-A44D-8859-EE4D862549E3}"/>
    <dgm:cxn modelId="{4AE7A0A9-9E50-D745-8632-73897B0320BC}" type="presOf" srcId="{123495FE-5C39-C04E-9866-41A1CAFD75B3}" destId="{02294433-A743-1D40-BB1D-2EC6573F44C3}" srcOrd="0" destOrd="0" presId="urn:microsoft.com/office/officeart/2005/8/layout/cycle7"/>
    <dgm:cxn modelId="{EE313CAD-CF55-5A43-8C65-ABC6B61A8787}" type="presOf" srcId="{A754BB22-EC10-7347-8D39-945884B76DBD}" destId="{DBCE2DBD-67F3-134A-813D-3F900A72A8A2}" srcOrd="1" destOrd="0" presId="urn:microsoft.com/office/officeart/2005/8/layout/cycle7"/>
    <dgm:cxn modelId="{49EC1CB1-88B9-C64C-B5B4-E0A00610365F}" type="presOf" srcId="{6189EF64-F323-7942-86B4-A9A5F203739A}" destId="{AFC7B6B5-578A-F24F-BCD0-D3BA4FF5E9E3}" srcOrd="0" destOrd="0" presId="urn:microsoft.com/office/officeart/2005/8/layout/cycle7"/>
    <dgm:cxn modelId="{4E47F5BD-802F-724A-9CFB-2F8CC96C9058}" type="presOf" srcId="{7C5804AB-27BD-A44D-8859-EE4D862549E3}" destId="{0DD2416F-EDA3-4041-A28B-B4D555DBFDA4}" srcOrd="1" destOrd="0" presId="urn:microsoft.com/office/officeart/2005/8/layout/cycle7"/>
    <dgm:cxn modelId="{66C4B9CA-D7B3-104F-A1E5-3DC9F0C90587}" type="presOf" srcId="{C449C728-8E66-A84F-8889-1D202A76E074}" destId="{1309A30A-890B-2045-B195-C3DC4D9B13E8}" srcOrd="0" destOrd="0" presId="urn:microsoft.com/office/officeart/2005/8/layout/cycle7"/>
    <dgm:cxn modelId="{FDBD9E07-F378-AE4D-9FA0-601D0A08D308}" type="presParOf" srcId="{BAA9AEAD-7993-4C46-8BD2-9825B089AD9B}" destId="{02294433-A743-1D40-BB1D-2EC6573F44C3}" srcOrd="0" destOrd="0" presId="urn:microsoft.com/office/officeart/2005/8/layout/cycle7"/>
    <dgm:cxn modelId="{45C0AB52-E69F-6849-B204-A1FF412C058E}" type="presParOf" srcId="{BAA9AEAD-7993-4C46-8BD2-9825B089AD9B}" destId="{E559BC07-9E91-7E45-90B6-8F0D95A57AF0}" srcOrd="1" destOrd="0" presId="urn:microsoft.com/office/officeart/2005/8/layout/cycle7"/>
    <dgm:cxn modelId="{73B36118-85A2-714C-B8DF-C500C5025EB9}" type="presParOf" srcId="{E559BC07-9E91-7E45-90B6-8F0D95A57AF0}" destId="{0DD2416F-EDA3-4041-A28B-B4D555DBFDA4}" srcOrd="0" destOrd="0" presId="urn:microsoft.com/office/officeart/2005/8/layout/cycle7"/>
    <dgm:cxn modelId="{BCC92341-36E7-A14C-AB89-54F19BD04424}" type="presParOf" srcId="{BAA9AEAD-7993-4C46-8BD2-9825B089AD9B}" destId="{AFC7B6B5-578A-F24F-BCD0-D3BA4FF5E9E3}" srcOrd="2" destOrd="0" presId="urn:microsoft.com/office/officeart/2005/8/layout/cycle7"/>
    <dgm:cxn modelId="{8FE9B23F-43B3-0B48-BDDC-1D6F8ABF99DF}" type="presParOf" srcId="{BAA9AEAD-7993-4C46-8BD2-9825B089AD9B}" destId="{11EE96D5-5B08-8F48-8A8B-66A74B5D2CF2}" srcOrd="3" destOrd="0" presId="urn:microsoft.com/office/officeart/2005/8/layout/cycle7"/>
    <dgm:cxn modelId="{3B878124-ABE2-FB44-A821-3DE064B040E7}" type="presParOf" srcId="{11EE96D5-5B08-8F48-8A8B-66A74B5D2CF2}" destId="{AA00E4C5-EA0A-F548-B05F-92077E8A6438}" srcOrd="0" destOrd="0" presId="urn:microsoft.com/office/officeart/2005/8/layout/cycle7"/>
    <dgm:cxn modelId="{DD9844E9-6B60-6945-A681-99E350B59CD5}" type="presParOf" srcId="{BAA9AEAD-7993-4C46-8BD2-9825B089AD9B}" destId="{1309A30A-890B-2045-B195-C3DC4D9B13E8}" srcOrd="4" destOrd="0" presId="urn:microsoft.com/office/officeart/2005/8/layout/cycle7"/>
    <dgm:cxn modelId="{A04F1B81-5F37-BC47-B12D-679FA24E42B2}" type="presParOf" srcId="{BAA9AEAD-7993-4C46-8BD2-9825B089AD9B}" destId="{74241709-7E58-F74F-81FA-D16E7573F207}" srcOrd="5" destOrd="0" presId="urn:microsoft.com/office/officeart/2005/8/layout/cycle7"/>
    <dgm:cxn modelId="{F57408D8-9D29-6443-95A1-DE7181776192}" type="presParOf" srcId="{74241709-7E58-F74F-81FA-D16E7573F207}" destId="{DBCE2DBD-67F3-134A-813D-3F900A72A8A2}" srcOrd="0" destOrd="0" presId="urn:microsoft.com/office/officeart/2005/8/layout/cycle7"/>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294433-A743-1D40-BB1D-2EC6573F44C3}">
      <dsp:nvSpPr>
        <dsp:cNvPr id="0" name=""/>
        <dsp:cNvSpPr/>
      </dsp:nvSpPr>
      <dsp:spPr>
        <a:xfrm>
          <a:off x="779157" y="437"/>
          <a:ext cx="814494" cy="407247"/>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Act</a:t>
          </a:r>
        </a:p>
      </dsp:txBody>
      <dsp:txXfrm>
        <a:off x="791085" y="12365"/>
        <a:ext cx="790638" cy="383391"/>
      </dsp:txXfrm>
    </dsp:sp>
    <dsp:sp modelId="{E559BC07-9E91-7E45-90B6-8F0D95A57AF0}">
      <dsp:nvSpPr>
        <dsp:cNvPr id="0" name=""/>
        <dsp:cNvSpPr/>
      </dsp:nvSpPr>
      <dsp:spPr>
        <a:xfrm rot="3600000">
          <a:off x="1310458" y="715179"/>
          <a:ext cx="424375" cy="142536"/>
        </a:xfrm>
        <a:prstGeom prst="lef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1353219" y="743686"/>
        <a:ext cx="338853" cy="85522"/>
      </dsp:txXfrm>
    </dsp:sp>
    <dsp:sp modelId="{AFC7B6B5-578A-F24F-BCD0-D3BA4FF5E9E3}">
      <dsp:nvSpPr>
        <dsp:cNvPr id="0" name=""/>
        <dsp:cNvSpPr/>
      </dsp:nvSpPr>
      <dsp:spPr>
        <a:xfrm>
          <a:off x="1451639" y="1165210"/>
          <a:ext cx="814494" cy="407247"/>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Reflect </a:t>
          </a:r>
        </a:p>
      </dsp:txBody>
      <dsp:txXfrm>
        <a:off x="1463567" y="1177138"/>
        <a:ext cx="790638" cy="383391"/>
      </dsp:txXfrm>
    </dsp:sp>
    <dsp:sp modelId="{11EE96D5-5B08-8F48-8A8B-66A74B5D2CF2}">
      <dsp:nvSpPr>
        <dsp:cNvPr id="0" name=""/>
        <dsp:cNvSpPr/>
      </dsp:nvSpPr>
      <dsp:spPr>
        <a:xfrm rot="10800000">
          <a:off x="974217" y="1297565"/>
          <a:ext cx="424375" cy="142536"/>
        </a:xfrm>
        <a:prstGeom prst="lef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1016978" y="1326072"/>
        <a:ext cx="338853" cy="85522"/>
      </dsp:txXfrm>
    </dsp:sp>
    <dsp:sp modelId="{1309A30A-890B-2045-B195-C3DC4D9B13E8}">
      <dsp:nvSpPr>
        <dsp:cNvPr id="0" name=""/>
        <dsp:cNvSpPr/>
      </dsp:nvSpPr>
      <dsp:spPr>
        <a:xfrm>
          <a:off x="106675" y="1165210"/>
          <a:ext cx="814494" cy="407247"/>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Transform</a:t>
          </a:r>
        </a:p>
      </dsp:txBody>
      <dsp:txXfrm>
        <a:off x="118603" y="1177138"/>
        <a:ext cx="790638" cy="383391"/>
      </dsp:txXfrm>
    </dsp:sp>
    <dsp:sp modelId="{74241709-7E58-F74F-81FA-D16E7573F207}">
      <dsp:nvSpPr>
        <dsp:cNvPr id="0" name=""/>
        <dsp:cNvSpPr/>
      </dsp:nvSpPr>
      <dsp:spPr>
        <a:xfrm rot="18000000">
          <a:off x="637975" y="715179"/>
          <a:ext cx="424375" cy="142536"/>
        </a:xfrm>
        <a:prstGeom prst="lef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680736" y="743686"/>
        <a:ext cx="338853" cy="85522"/>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Roberto</dc:creator>
  <cp:keywords/>
  <dc:description/>
  <cp:lastModifiedBy>John Roberto</cp:lastModifiedBy>
  <cp:revision>2</cp:revision>
  <dcterms:created xsi:type="dcterms:W3CDTF">2021-09-29T19:21:00Z</dcterms:created>
  <dcterms:modified xsi:type="dcterms:W3CDTF">2021-09-30T11:16:00Z</dcterms:modified>
</cp:coreProperties>
</file>